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04F9C" w14:textId="77777777" w:rsidR="002F20EF" w:rsidRPr="002F20EF" w:rsidRDefault="002F20EF" w:rsidP="002F20EF">
      <w:pPr>
        <w:jc w:val="both"/>
        <w:rPr>
          <w:rFonts w:ascii="Tahoma" w:hAnsi="Tahoma" w:cs="Tahoma"/>
          <w:b/>
          <w:bCs/>
          <w:lang w:val="es-ES"/>
        </w:rPr>
      </w:pPr>
      <w:r w:rsidRPr="002F20EF">
        <w:rPr>
          <w:rFonts w:ascii="Tahoma" w:hAnsi="Tahoma" w:cs="Tahoma"/>
          <w:b/>
          <w:bCs/>
          <w:lang w:val="es-ES"/>
        </w:rPr>
        <w:t>¿Qué son los delitos electorales? </w:t>
      </w:r>
    </w:p>
    <w:p w14:paraId="425ADBC1" w14:textId="77777777" w:rsidR="002F20EF" w:rsidRPr="002F20EF" w:rsidRDefault="002F20EF" w:rsidP="002F20EF">
      <w:pPr>
        <w:jc w:val="both"/>
        <w:rPr>
          <w:rFonts w:ascii="Tahoma" w:hAnsi="Tahoma" w:cs="Tahoma"/>
          <w:lang w:val="es-ES"/>
        </w:rPr>
      </w:pPr>
      <w:r w:rsidRPr="002F20EF">
        <w:rPr>
          <w:rFonts w:ascii="Tahoma" w:hAnsi="Tahoma" w:cs="Tahoma"/>
          <w:lang w:val="es-ES"/>
        </w:rPr>
        <w:t>Los delitos electorales los cometen candidatos, ciudadanos y servidores públicos. El voto debe ser un ejercicio libre y responsable. A continuación, listamos los casos en que, según la Fiscalía, estos distintos actores sociales pueden cometer un delito electoral. </w:t>
      </w:r>
    </w:p>
    <w:p w14:paraId="5C1A5E43" w14:textId="77777777" w:rsidR="002F20EF" w:rsidRPr="002F20EF" w:rsidRDefault="002F20EF" w:rsidP="002F20EF">
      <w:pPr>
        <w:jc w:val="both"/>
        <w:rPr>
          <w:rFonts w:ascii="Tahoma" w:hAnsi="Tahoma" w:cs="Tahoma"/>
          <w:b/>
          <w:bCs/>
        </w:rPr>
      </w:pPr>
      <w:r w:rsidRPr="002F20EF">
        <w:rPr>
          <w:rFonts w:ascii="Tahoma" w:hAnsi="Tahoma" w:cs="Tahoma"/>
          <w:b/>
          <w:bCs/>
        </w:rPr>
        <w:t>Canales de denuncia</w:t>
      </w:r>
    </w:p>
    <w:p w14:paraId="726054C9" w14:textId="77777777" w:rsidR="002F20EF" w:rsidRPr="002F20EF" w:rsidRDefault="002F20EF" w:rsidP="002F20EF">
      <w:pPr>
        <w:jc w:val="both"/>
        <w:rPr>
          <w:rFonts w:ascii="Tahoma" w:hAnsi="Tahoma" w:cs="Tahoma"/>
        </w:rPr>
      </w:pPr>
      <w:r w:rsidRPr="002F20EF">
        <w:rPr>
          <w:rFonts w:ascii="Tahoma" w:hAnsi="Tahoma" w:cs="Tahoma"/>
        </w:rPr>
        <w:t>​Para reportar cualquier anomalía o recibir asistencia en Bogotá, puede reportar irregularidades ante</w:t>
      </w:r>
      <w:r w:rsidRPr="002F20EF">
        <w:rPr>
          <w:rFonts w:ascii="Tahoma" w:hAnsi="Tahoma" w:cs="Tahoma"/>
        </w:rPr>
        <w:t>:</w:t>
      </w:r>
    </w:p>
    <w:p w14:paraId="3562138E" w14:textId="77777777" w:rsidR="002F20EF" w:rsidRPr="002F20EF" w:rsidRDefault="002F20EF" w:rsidP="002F20EF">
      <w:pPr>
        <w:jc w:val="both"/>
        <w:rPr>
          <w:rFonts w:ascii="Tahoma" w:hAnsi="Tahoma" w:cs="Tahoma"/>
        </w:rPr>
      </w:pPr>
      <w:r w:rsidRPr="002F20EF">
        <w:rPr>
          <w:rFonts w:ascii="Tahoma" w:hAnsi="Tahoma" w:cs="Tahoma"/>
        </w:rPr>
        <w:t>-</w:t>
      </w:r>
      <w:r w:rsidRPr="002F20EF">
        <w:rPr>
          <w:rFonts w:ascii="Tahoma" w:hAnsi="Tahoma" w:cs="Tahoma"/>
        </w:rPr>
        <w:t>Registraduría</w:t>
      </w:r>
      <w:r w:rsidRPr="002F20EF">
        <w:rPr>
          <w:rFonts w:ascii="Tahoma" w:hAnsi="Tahoma" w:cs="Tahoma"/>
        </w:rPr>
        <w:t xml:space="preserve"> Nacional del Estado Civil: </w:t>
      </w:r>
      <w:r w:rsidRPr="002F20EF">
        <w:rPr>
          <w:rFonts w:ascii="Tahoma" w:hAnsi="Tahoma" w:cs="Tahoma"/>
          <w:b/>
          <w:bCs/>
        </w:rPr>
        <w:t>+57 (601) 220 2880</w:t>
      </w:r>
      <w:r w:rsidRPr="002F20EF">
        <w:rPr>
          <w:rFonts w:ascii="Tahoma" w:hAnsi="Tahoma" w:cs="Tahoma"/>
        </w:rPr>
        <w:t xml:space="preserve">. </w:t>
      </w:r>
    </w:p>
    <w:p w14:paraId="27DB26CF" w14:textId="6EF9AD19" w:rsidR="002F20EF" w:rsidRPr="002F20EF" w:rsidRDefault="002F20EF" w:rsidP="002F20EF">
      <w:pPr>
        <w:pStyle w:val="Prrafodelista"/>
        <w:numPr>
          <w:ilvl w:val="0"/>
          <w:numId w:val="4"/>
        </w:numPr>
        <w:jc w:val="both"/>
        <w:rPr>
          <w:rFonts w:ascii="Tahoma" w:hAnsi="Tahoma" w:cs="Tahoma"/>
          <w:b/>
          <w:bCs/>
        </w:rPr>
      </w:pPr>
      <w:r w:rsidRPr="002F20EF">
        <w:rPr>
          <w:rFonts w:ascii="Tahoma" w:hAnsi="Tahoma" w:cs="Tahoma"/>
          <w:b/>
          <w:bCs/>
        </w:rPr>
        <w:t>8</w:t>
      </w:r>
      <w:r w:rsidRPr="002F20EF">
        <w:rPr>
          <w:rFonts w:ascii="Tahoma" w:hAnsi="Tahoma" w:cs="Tahoma"/>
          <w:b/>
          <w:bCs/>
        </w:rPr>
        <w:t>000 91 2005</w:t>
      </w:r>
      <w:r w:rsidRPr="002F20EF">
        <w:rPr>
          <w:rFonts w:ascii="Tahoma" w:hAnsi="Tahoma" w:cs="Tahoma"/>
        </w:rPr>
        <w:t xml:space="preserve"> o la línea anticorrupción </w:t>
      </w:r>
      <w:r w:rsidRPr="002F20EF">
        <w:rPr>
          <w:rFonts w:ascii="Tahoma" w:hAnsi="Tahoma" w:cs="Tahoma"/>
          <w:b/>
          <w:bCs/>
        </w:rPr>
        <w:t xml:space="preserve">157. </w:t>
      </w:r>
    </w:p>
    <w:p w14:paraId="751F3F18" w14:textId="3A695709" w:rsidR="002F20EF" w:rsidRPr="002F20EF" w:rsidRDefault="002F20EF" w:rsidP="002F20EF">
      <w:pPr>
        <w:jc w:val="both"/>
        <w:rPr>
          <w:rFonts w:ascii="Tahoma" w:hAnsi="Tahoma" w:cs="Tahoma"/>
          <w:lang w:val="es-ES"/>
        </w:rPr>
      </w:pPr>
      <w:r w:rsidRPr="002F20EF">
        <w:rPr>
          <w:rFonts w:ascii="Tahoma" w:hAnsi="Tahoma" w:cs="Tahoma"/>
        </w:rPr>
        <w:t>-</w:t>
      </w:r>
      <w:proofErr w:type="gramStart"/>
      <w:r w:rsidRPr="002F20EF">
        <w:rPr>
          <w:rFonts w:ascii="Tahoma" w:hAnsi="Tahoma" w:cs="Tahoma"/>
        </w:rPr>
        <w:t>Fiscalía General</w:t>
      </w:r>
      <w:proofErr w:type="gramEnd"/>
      <w:r w:rsidRPr="002F20EF">
        <w:rPr>
          <w:rFonts w:ascii="Tahoma" w:hAnsi="Tahoma" w:cs="Tahoma"/>
        </w:rPr>
        <w:t xml:space="preserve"> de la Nación:</w:t>
      </w:r>
      <w:r w:rsidRPr="002F20EF">
        <w:rPr>
          <w:rFonts w:ascii="Tahoma" w:eastAsia="Times New Roman" w:hAnsi="Tahoma" w:cs="Tahoma"/>
          <w:color w:val="313131"/>
          <w:kern w:val="0"/>
          <w:lang w:val="es-ES" w:eastAsia="es-419"/>
          <w14:ligatures w14:val="none"/>
        </w:rPr>
        <w:t xml:space="preserve"> </w:t>
      </w:r>
      <w:r w:rsidRPr="002F20EF">
        <w:rPr>
          <w:rFonts w:ascii="Tahoma" w:hAnsi="Tahoma" w:cs="Tahoma"/>
          <w:lang w:val="es-ES"/>
        </w:rPr>
        <w:t>Línea nacional gratuita (01 8000 9197 48) </w:t>
      </w:r>
      <w:r w:rsidRPr="002F20EF">
        <w:rPr>
          <w:rFonts w:ascii="Tahoma" w:hAnsi="Tahoma" w:cs="Tahoma"/>
          <w:lang w:val="es-ES"/>
        </w:rPr>
        <w:t>o el 122.</w:t>
      </w:r>
    </w:p>
    <w:p w14:paraId="141AF55B" w14:textId="2826F600" w:rsidR="002F20EF" w:rsidRPr="002F20EF" w:rsidRDefault="002F20EF" w:rsidP="002F20EF">
      <w:pPr>
        <w:jc w:val="both"/>
        <w:rPr>
          <w:rFonts w:ascii="Tahoma" w:hAnsi="Tahoma" w:cs="Tahoma"/>
          <w:lang w:val="es-ES"/>
        </w:rPr>
      </w:pPr>
      <w:r w:rsidRPr="002F20EF">
        <w:rPr>
          <w:rFonts w:ascii="Tahoma" w:hAnsi="Tahoma" w:cs="Tahoma"/>
          <w:lang w:val="es-ES"/>
        </w:rPr>
        <w:t>-Línea de Emergencias 123.</w:t>
      </w:r>
    </w:p>
    <w:p w14:paraId="0FA3219D" w14:textId="4AC47FD1" w:rsidR="002F20EF" w:rsidRPr="002F20EF" w:rsidRDefault="002F20EF" w:rsidP="002F20EF">
      <w:pPr>
        <w:jc w:val="both"/>
        <w:rPr>
          <w:rFonts w:ascii="Arial" w:hAnsi="Arial" w:cs="Arial"/>
          <w:lang w:val="es-ES"/>
        </w:rPr>
      </w:pPr>
    </w:p>
    <w:p w14:paraId="5CB6BCC9" w14:textId="77777777" w:rsidR="002F20EF" w:rsidRDefault="002F20EF"/>
    <w:sectPr w:rsidR="002F20EF" w:rsidSect="002F20E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CD0C3D"/>
    <w:multiLevelType w:val="multilevel"/>
    <w:tmpl w:val="3E524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FB065F0"/>
    <w:multiLevelType w:val="multilevel"/>
    <w:tmpl w:val="E250B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76B2E52"/>
    <w:multiLevelType w:val="hybridMultilevel"/>
    <w:tmpl w:val="1114B088"/>
    <w:lvl w:ilvl="0" w:tplc="2D6E4360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9F3C3F"/>
    <w:multiLevelType w:val="hybridMultilevel"/>
    <w:tmpl w:val="999A40DE"/>
    <w:lvl w:ilvl="0" w:tplc="B6903856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9400759">
    <w:abstractNumId w:val="0"/>
  </w:num>
  <w:num w:numId="2" w16cid:durableId="1817986932">
    <w:abstractNumId w:val="1"/>
  </w:num>
  <w:num w:numId="3" w16cid:durableId="1724210812">
    <w:abstractNumId w:val="2"/>
  </w:num>
  <w:num w:numId="4" w16cid:durableId="4046918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0EF"/>
    <w:rsid w:val="002F20EF"/>
    <w:rsid w:val="0032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57CF997"/>
  <w15:chartTrackingRefBased/>
  <w15:docId w15:val="{0C40C30C-8B4A-420B-9727-D5F1D0D52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419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20EF"/>
  </w:style>
  <w:style w:type="paragraph" w:styleId="Ttulo1">
    <w:name w:val="heading 1"/>
    <w:basedOn w:val="Normal"/>
    <w:next w:val="Normal"/>
    <w:link w:val="Ttulo1Car"/>
    <w:uiPriority w:val="9"/>
    <w:qFormat/>
    <w:rsid w:val="002F20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F20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F20E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F20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F20E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F20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F20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F20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F20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F20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F20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F20E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F20E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F20EF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F20E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F20E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F20E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F20E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F20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F20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F20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F20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F20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F20E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F20E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F20EF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F20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F20EF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F20E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99</Words>
  <Characters>545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Edith Ximena Gomez Castiblanco</dc:creator>
  <cp:keywords/>
  <dc:description/>
  <cp:lastModifiedBy>Edith Ximena Gomez Castiblanco</cp:lastModifiedBy>
  <cp:revision>1</cp:revision>
  <dcterms:created xsi:type="dcterms:W3CDTF">2026-06-19T20:30:00Z</dcterms:created>
  <dcterms:modified xsi:type="dcterms:W3CDTF">2026-06-19T20:40:00Z</dcterms:modified>
</cp:coreProperties>
</file>